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73" w:rsidRPr="00AF3933" w:rsidRDefault="00990A49" w:rsidP="00990A49">
      <w:pPr>
        <w:pStyle w:val="Heading1"/>
        <w:jc w:val="center"/>
        <w:rPr>
          <w:rFonts w:ascii="Open Sans" w:hAnsi="Open Sans" w:cs="Open Sans"/>
          <w:sz w:val="22"/>
          <w:szCs w:val="22"/>
          <w:lang w:val="en-GB"/>
        </w:rPr>
      </w:pPr>
      <w:r w:rsidRPr="00AF3933">
        <w:rPr>
          <w:rFonts w:ascii="Open Sans" w:hAnsi="Open Sans" w:cs="Open Sans"/>
          <w:sz w:val="22"/>
          <w:szCs w:val="22"/>
          <w:lang w:val="en-GB"/>
        </w:rPr>
        <w:t xml:space="preserve">Output </w:t>
      </w:r>
      <w:r w:rsidR="00112246" w:rsidRPr="00AF3933">
        <w:rPr>
          <w:rFonts w:ascii="Open Sans" w:hAnsi="Open Sans" w:cs="Open Sans"/>
          <w:sz w:val="22"/>
          <w:szCs w:val="22"/>
          <w:lang w:val="en-GB"/>
        </w:rPr>
        <w:t>Quality Report</w:t>
      </w:r>
    </w:p>
    <w:p w:rsidR="00A10B73" w:rsidRPr="00AF3933" w:rsidRDefault="000473EC" w:rsidP="000473EC">
      <w:pPr>
        <w:tabs>
          <w:tab w:val="left" w:pos="7785"/>
        </w:tabs>
        <w:spacing w:before="200"/>
        <w:rPr>
          <w:rFonts w:ascii="Open Sans" w:hAnsi="Open Sans" w:cs="Open Sans"/>
          <w:bCs/>
          <w:color w:val="17365D" w:themeColor="text2" w:themeShade="BF"/>
          <w:lang w:val="en-GB"/>
        </w:rPr>
      </w:pPr>
      <w:r w:rsidRPr="00AF3933">
        <w:rPr>
          <w:rFonts w:ascii="Open Sans" w:hAnsi="Open Sans" w:cs="Open Sans"/>
          <w:bCs/>
          <w:color w:val="17365D" w:themeColor="text2" w:themeShade="BF"/>
          <w:lang w:val="en-GB"/>
        </w:rPr>
        <w:tab/>
      </w: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3227"/>
        <w:gridCol w:w="6059"/>
      </w:tblGrid>
      <w:tr w:rsidR="00990A49" w:rsidRPr="00AF3933" w:rsidTr="00A12865">
        <w:tc>
          <w:tcPr>
            <w:tcW w:w="9286" w:type="dxa"/>
            <w:gridSpan w:val="2"/>
          </w:tcPr>
          <w:p w:rsidR="00990A49" w:rsidRPr="00FF61D2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FF61D2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>Output title:</w:t>
            </w:r>
          </w:p>
          <w:p w:rsidR="00C452C6" w:rsidRPr="00AF3933" w:rsidRDefault="00C452C6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</w:p>
        </w:tc>
      </w:tr>
      <w:tr w:rsidR="00990A49" w:rsidRPr="00AF3933" w:rsidTr="00A12865">
        <w:tc>
          <w:tcPr>
            <w:tcW w:w="3227" w:type="dxa"/>
          </w:tcPr>
          <w:p w:rsidR="00990A49" w:rsidRPr="00FF61D2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FF61D2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>Type of output:</w:t>
            </w:r>
          </w:p>
          <w:p w:rsidR="00990A49" w:rsidRPr="00AF3933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6059" w:type="dxa"/>
          </w:tcPr>
          <w:p w:rsidR="00A12865" w:rsidRPr="00AF3933" w:rsidRDefault="00A12865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</w:pPr>
          </w:p>
          <w:p w:rsidR="00990A49" w:rsidRPr="00AF3933" w:rsidRDefault="00FF61D2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</w:pPr>
            <w:sdt>
              <w:sdtPr>
                <w:rPr>
                  <w:rFonts w:ascii="Open Sans" w:eastAsia="Times New Roman" w:hAnsi="Open Sans" w:cs="Open Sans"/>
                  <w:color w:val="17365D" w:themeColor="text2" w:themeShade="BF"/>
                  <w:lang w:val="en-GB"/>
                </w:rPr>
                <w:id w:val="-1889716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65"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="00A12865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Strategy/ Action Plan</w:t>
            </w:r>
          </w:p>
          <w:p w:rsidR="00A12865" w:rsidRPr="00AF3933" w:rsidRDefault="00FF61D2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</w:pPr>
            <w:sdt>
              <w:sdtPr>
                <w:rPr>
                  <w:rFonts w:ascii="Open Sans" w:eastAsia="Times New Roman" w:hAnsi="Open Sans" w:cs="Open Sans"/>
                  <w:color w:val="17365D" w:themeColor="text2" w:themeShade="BF"/>
                  <w:lang w:val="en-GB"/>
                </w:rPr>
                <w:id w:val="15434071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65"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="00A12865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</w:t>
            </w:r>
            <w:r w:rsidR="00B20425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Solution</w:t>
            </w:r>
          </w:p>
          <w:p w:rsidR="00A12865" w:rsidRPr="00AF3933" w:rsidRDefault="00FF61D2" w:rsidP="00A12865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  <w:sdt>
              <w:sdtPr>
                <w:rPr>
                  <w:rFonts w:ascii="Open Sans" w:eastAsia="Times New Roman" w:hAnsi="Open Sans" w:cs="Open Sans"/>
                  <w:color w:val="17365D" w:themeColor="text2" w:themeShade="BF"/>
                  <w:lang w:val="en-GB"/>
                </w:rPr>
                <w:id w:val="-1945297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12865"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="00A12865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Pilot action</w:t>
            </w:r>
          </w:p>
        </w:tc>
      </w:tr>
      <w:tr w:rsidR="00990A49" w:rsidRPr="00AF3933" w:rsidTr="00A12865">
        <w:tc>
          <w:tcPr>
            <w:tcW w:w="3227" w:type="dxa"/>
          </w:tcPr>
          <w:p w:rsidR="00990A49" w:rsidRPr="00AF3933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  <w:r w:rsidRPr="00FF61D2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 xml:space="preserve">Contribution to PO indicator: </w:t>
            </w:r>
          </w:p>
        </w:tc>
        <w:tc>
          <w:tcPr>
            <w:tcW w:w="6059" w:type="dxa"/>
          </w:tcPr>
          <w:p w:rsidR="00990A49" w:rsidRPr="00AF3933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</w:p>
        </w:tc>
      </w:tr>
    </w:tbl>
    <w:p w:rsidR="00990A49" w:rsidRPr="00AF3933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3227"/>
        <w:gridCol w:w="6059"/>
      </w:tblGrid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990A49" w:rsidP="00990A49">
            <w:pPr>
              <w:spacing w:before="120" w:after="120"/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Summary of the output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(</w:t>
            </w:r>
            <w:r w:rsidR="009073C7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1500 characters)</w:t>
            </w: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4526F5" w:rsidP="0070275E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Please describe the output in terms of content, objective, scope and main characteristics.</w:t>
            </w: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5D03ED" w:rsidP="005D03ED">
            <w:pPr>
              <w:spacing w:before="120" w:after="120"/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Added value 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(</w:t>
            </w:r>
            <w:r w:rsidR="009073C7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1500 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characters)</w:t>
            </w: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5D03ED" w:rsidRPr="00AF3933" w:rsidRDefault="005D03ED" w:rsidP="00990A49">
            <w:pPr>
              <w:keepNext/>
              <w:keepLines/>
              <w:spacing w:before="120" w:after="120" w:line="276" w:lineRule="auto"/>
              <w:outlineLvl w:val="2"/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</w:pPr>
            <w:r w:rsidRPr="00AF3933"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  <w:t xml:space="preserve">For strategies and </w:t>
            </w:r>
            <w:r w:rsidR="00B20425"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  <w:t>solutions</w:t>
            </w:r>
            <w:r w:rsidRPr="00AF3933"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  <w:t>:</w:t>
            </w:r>
          </w:p>
          <w:p w:rsidR="00990A49" w:rsidRPr="00AF3933" w:rsidRDefault="005D03ED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Please provide a comprehensive explanation regarding the added value of the output </w:t>
            </w:r>
            <w:r w:rsidR="0016628D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as </w:t>
            </w: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compared to already existing </w:t>
            </w:r>
            <w:r w:rsidR="0016628D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strategies</w:t>
            </w:r>
            <w:r w:rsidR="007A679F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/ solutions</w:t>
            </w: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.</w:t>
            </w:r>
            <w:r w:rsidR="00B20425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</w:t>
            </w:r>
          </w:p>
          <w:p w:rsidR="005D03ED" w:rsidRPr="00AF3933" w:rsidRDefault="005D03ED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</w:pPr>
            <w:r w:rsidRPr="00AF3933">
              <w:rPr>
                <w:rFonts w:ascii="Open Sans" w:eastAsia="Times New Roman" w:hAnsi="Open Sans" w:cs="Open Sans"/>
                <w:i/>
                <w:color w:val="17365D" w:themeColor="text2" w:themeShade="BF"/>
                <w:u w:val="single"/>
                <w:lang w:val="en-GB"/>
              </w:rPr>
              <w:t>For Pilot actions:</w:t>
            </w:r>
          </w:p>
          <w:p w:rsidR="00990A49" w:rsidRPr="00AF3933" w:rsidRDefault="005D03ED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17365D" w:themeColor="text2" w:themeShade="BF"/>
                <w:lang w:val="en-GB"/>
              </w:rPr>
            </w:pP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Please provide a comprehensive explanation regarding the quality of the pilot testing</w:t>
            </w:r>
            <w:r w:rsidR="001E7DE8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(e.g. scope, interest manifested by the stakeholders etc</w:t>
            </w:r>
            <w:r w:rsidR="0070275E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.</w:t>
            </w:r>
            <w:r w:rsidR="001E7DE8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)</w:t>
            </w: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 and </w:t>
            </w:r>
            <w:r w:rsidR="0016628D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 xml:space="preserve">its </w:t>
            </w:r>
            <w:r w:rsidR="001E7DE8"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outcomes (positive or negative) and effects on the current situation</w:t>
            </w:r>
            <w:r w:rsidRPr="00AF3933"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  <w:t>.</w:t>
            </w:r>
          </w:p>
          <w:p w:rsidR="001E7DE8" w:rsidRPr="00AF3933" w:rsidRDefault="001E7DE8" w:rsidP="00DD7E10">
            <w:pPr>
              <w:keepNext/>
              <w:keepLines/>
              <w:spacing w:before="120" w:after="120" w:line="276" w:lineRule="auto"/>
              <w:outlineLvl w:val="2"/>
              <w:rPr>
                <w:rFonts w:ascii="Open Sans" w:eastAsia="Times New Roman" w:hAnsi="Open Sans" w:cs="Open Sans"/>
                <w:color w:val="17365D" w:themeColor="text2" w:themeShade="BF"/>
                <w:lang w:val="en-GB"/>
              </w:rPr>
            </w:pP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F916A9" w:rsidP="00F916A9">
            <w:pPr>
              <w:spacing w:before="120" w:after="120"/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Applicability and replicability</w:t>
            </w:r>
            <w:r w:rsidR="00F37232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(</w:t>
            </w:r>
            <w:r w:rsidR="009073C7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A96865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1500 characters)</w:t>
            </w: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796D5E" w:rsidP="0070275E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>Please provide a concrete description of how the project output is to be applied in real life and could be replicated in other geographical and sector</w:t>
            </w:r>
            <w:r w:rsidR="00A2342A"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>i</w:t>
            </w: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al </w:t>
            </w:r>
            <w:r w:rsidR="00B40B3F"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>areas or different environments</w:t>
            </w: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. </w:t>
            </w:r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425DED" w:rsidP="00A96865">
            <w:pPr>
              <w:spacing w:before="120" w:after="120"/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bookmarkStart w:id="0" w:name="_GoBack"/>
            <w:r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lastRenderedPageBreak/>
              <w:t>Suggestions for improvement</w:t>
            </w:r>
            <w:r w:rsidR="007C6878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, if applicable</w:t>
            </w:r>
            <w:r w:rsidR="009073C7" w:rsidRPr="00FF61D2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(max. 1500 characters)</w:t>
            </w:r>
            <w:bookmarkEnd w:id="0"/>
          </w:p>
        </w:tc>
      </w:tr>
      <w:tr w:rsidR="00990A49" w:rsidRPr="00AF3933" w:rsidTr="00990A49">
        <w:tc>
          <w:tcPr>
            <w:tcW w:w="9286" w:type="dxa"/>
            <w:gridSpan w:val="2"/>
          </w:tcPr>
          <w:p w:rsidR="00990A49" w:rsidRPr="00AF3933" w:rsidRDefault="00B40B3F" w:rsidP="0070275E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Please provide information on possible improvements that could be brought to the current output considering the general context in which it is delivered. </w:t>
            </w:r>
          </w:p>
        </w:tc>
      </w:tr>
      <w:tr w:rsidR="00B76260" w:rsidRPr="00AF3933" w:rsidTr="00B76260">
        <w:tc>
          <w:tcPr>
            <w:tcW w:w="3227" w:type="dxa"/>
          </w:tcPr>
          <w:p w:rsidR="00B76260" w:rsidRPr="00AF3933" w:rsidRDefault="00B76260" w:rsidP="00990A49">
            <w:pPr>
              <w:spacing w:before="120" w:after="120"/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Output Quality Level</w:t>
            </w:r>
          </w:p>
        </w:tc>
        <w:tc>
          <w:tcPr>
            <w:tcW w:w="6059" w:type="dxa"/>
          </w:tcPr>
          <w:p w:rsidR="00B76260" w:rsidRPr="00AF3933" w:rsidRDefault="004B6BAA" w:rsidP="00990A49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17365D" w:themeColor="text2" w:themeShade="BF"/>
                  <w:lang w:val="en-GB"/>
                </w:rPr>
                <w:id w:val="14662452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 </w:t>
            </w:r>
            <w:r w:rsidR="00B76260"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>Low</w:t>
            </w:r>
          </w:p>
          <w:p w:rsidR="00B76260" w:rsidRPr="00AF3933" w:rsidRDefault="00B76260" w:rsidP="00990A49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17365D" w:themeColor="text2" w:themeShade="BF"/>
                  <w:lang w:val="en-GB"/>
                </w:rPr>
                <w:id w:val="-983465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 Average</w:t>
            </w:r>
          </w:p>
          <w:p w:rsidR="00B76260" w:rsidRPr="00AF3933" w:rsidRDefault="00B76260" w:rsidP="00990A49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17365D" w:themeColor="text2" w:themeShade="BF"/>
                  <w:lang w:val="en-GB"/>
                </w:rPr>
                <w:id w:val="-530652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 Good</w:t>
            </w:r>
          </w:p>
          <w:p w:rsidR="00B76260" w:rsidRPr="00AF3933" w:rsidRDefault="00B76260" w:rsidP="00990A49">
            <w:pPr>
              <w:spacing w:before="120" w:after="120"/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</w:t>
            </w:r>
            <w:sdt>
              <w:sdtPr>
                <w:rPr>
                  <w:rFonts w:ascii="Open Sans" w:hAnsi="Open Sans" w:cs="Open Sans"/>
                  <w:color w:val="17365D" w:themeColor="text2" w:themeShade="BF"/>
                  <w:lang w:val="en-GB"/>
                </w:rPr>
                <w:id w:val="-2986160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AF3933">
                  <w:rPr>
                    <w:rFonts w:ascii="MS Gothic" w:eastAsia="MS Gothic" w:hAnsi="MS Gothic" w:cs="MS Gothic" w:hint="eastAsia"/>
                    <w:color w:val="17365D" w:themeColor="text2" w:themeShade="BF"/>
                    <w:lang w:val="en-GB"/>
                  </w:rPr>
                  <w:t>☐</w:t>
                </w:r>
              </w:sdtContent>
            </w:sdt>
            <w:r w:rsidRPr="00AF3933">
              <w:rPr>
                <w:rFonts w:ascii="Open Sans" w:hAnsi="Open Sans" w:cs="Open Sans"/>
                <w:color w:val="17365D" w:themeColor="text2" w:themeShade="BF"/>
                <w:lang w:val="en-GB"/>
              </w:rPr>
              <w:t xml:space="preserve">  Excellent</w:t>
            </w:r>
          </w:p>
        </w:tc>
      </w:tr>
    </w:tbl>
    <w:p w:rsidR="00990A49" w:rsidRPr="00AF3933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17365D" w:themeColor="text2" w:themeShade="BF"/>
          <w:lang w:val="en-GB"/>
        </w:rPr>
      </w:pPr>
    </w:p>
    <w:p w:rsidR="00411EBE" w:rsidRPr="00AF3933" w:rsidRDefault="00411EBE" w:rsidP="00411EBE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  <w:r w:rsidRPr="00AF3933">
        <w:rPr>
          <w:rFonts w:ascii="Open Sans" w:hAnsi="Open Sans" w:cs="Open Sans"/>
          <w:color w:val="17365D" w:themeColor="text2" w:themeShade="BF"/>
          <w:lang w:val="en-GB"/>
        </w:rPr>
        <w:t>Name of the Quality Manager</w:t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  <w:t>Signature of the Quality Manager</w:t>
      </w:r>
    </w:p>
    <w:p w:rsidR="000B3D9D" w:rsidRPr="00AF3933" w:rsidRDefault="000B3D9D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AF3933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2F3752" w:rsidRDefault="00411EBE" w:rsidP="00411EBE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  <w:r w:rsidRPr="00AF3933">
        <w:rPr>
          <w:rFonts w:ascii="Open Sans" w:hAnsi="Open Sans" w:cs="Open Sans"/>
          <w:color w:val="17365D" w:themeColor="text2" w:themeShade="BF"/>
          <w:lang w:val="en-GB"/>
        </w:rPr>
        <w:t>___________________________________</w:t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AF3933">
        <w:rPr>
          <w:rFonts w:ascii="Open Sans" w:hAnsi="Open Sans" w:cs="Open Sans"/>
          <w:color w:val="17365D" w:themeColor="text2" w:themeShade="BF"/>
          <w:lang w:val="en-GB"/>
        </w:rPr>
        <w:tab/>
      </w:r>
      <w:r w:rsidRPr="002F3752">
        <w:rPr>
          <w:rFonts w:ascii="Open Sans" w:hAnsi="Open Sans" w:cs="Open Sans"/>
          <w:color w:val="17365D" w:themeColor="text2" w:themeShade="BF"/>
          <w:lang w:val="en-GB"/>
        </w:rPr>
        <w:tab/>
        <w:t>___________________________________</w:t>
      </w:r>
    </w:p>
    <w:p w:rsidR="00411EBE" w:rsidRPr="002F3752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2F3752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2F3752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2F3752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p w:rsidR="00411EBE" w:rsidRPr="002F3752" w:rsidRDefault="00411EBE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sectPr w:rsidR="00411EBE" w:rsidRPr="002F3752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D5E" w:rsidRDefault="00796D5E" w:rsidP="003E7421">
      <w:pPr>
        <w:spacing w:after="0" w:line="240" w:lineRule="auto"/>
      </w:pPr>
      <w:r>
        <w:separator/>
      </w:r>
    </w:p>
  </w:endnote>
  <w:endnote w:type="continuationSeparator" w:id="0">
    <w:p w:rsidR="00796D5E" w:rsidRDefault="00796D5E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D5E" w:rsidRPr="008A4D8B" w:rsidRDefault="00796D5E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2F3752">
      <w:rPr>
        <w:rFonts w:ascii="Open Sans" w:hAnsi="Open Sans" w:cs="Open Sans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735862F" wp14:editId="1B6982F5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0473EC" w:rsidRPr="002F3752">
      <w:rPr>
        <w:rFonts w:ascii="Open Sans" w:hAnsi="Open Sans" w:cs="Open Sans"/>
        <w:i/>
        <w:color w:val="787878"/>
        <w:sz w:val="18"/>
        <w:szCs w:val="16"/>
        <w:lang w:val="hu-HU"/>
      </w:rPr>
      <w:t xml:space="preserve">Project </w:t>
    </w:r>
    <w:r w:rsidR="000473EC" w:rsidRPr="002F3752">
      <w:rPr>
        <w:rFonts w:ascii="Open Sans" w:hAnsi="Open Sans" w:cs="Open Sans"/>
        <w:i/>
        <w:color w:val="787878"/>
        <w:sz w:val="18"/>
        <w:szCs w:val="16"/>
        <w:lang w:val="en-GB"/>
      </w:rPr>
      <w:t>acronym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FF61D2" w:rsidRPr="00FF61D2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2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D5E" w:rsidRDefault="00796D5E" w:rsidP="003E7421">
      <w:pPr>
        <w:spacing w:after="0" w:line="240" w:lineRule="auto"/>
      </w:pPr>
      <w:r>
        <w:separator/>
      </w:r>
    </w:p>
  </w:footnote>
  <w:footnote w:type="continuationSeparator" w:id="0">
    <w:p w:rsidR="00796D5E" w:rsidRDefault="00796D5E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D5E" w:rsidRDefault="00796D5E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68B699AC" wp14:editId="40325BD6">
              <wp:simplePos x="0" y="0"/>
              <wp:positionH relativeFrom="column">
                <wp:posOffset>1909445</wp:posOffset>
              </wp:positionH>
              <wp:positionV relativeFrom="page">
                <wp:posOffset>314325</wp:posOffset>
              </wp:positionV>
              <wp:extent cx="4631055" cy="78676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1055" cy="78676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473EC" w:rsidRDefault="000473EC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</w:p>
                        <w:p w:rsidR="000473EC" w:rsidRPr="002F3752" w:rsidRDefault="000473EC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4"/>
                              <w:szCs w:val="24"/>
                            </w:rPr>
                          </w:pPr>
                          <w:r w:rsidRPr="002F3752">
                            <w:rPr>
                              <w:rFonts w:ascii="Open Sans" w:hAnsi="Open Sans" w:cs="Open Sans"/>
                              <w:sz w:val="24"/>
                              <w:szCs w:val="24"/>
                            </w:rPr>
                            <w:t>&lt;Project acronym&gt;</w:t>
                          </w:r>
                        </w:p>
                        <w:p w:rsidR="00796D5E" w:rsidRPr="002F3752" w:rsidRDefault="00796D5E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4"/>
                              <w:szCs w:val="24"/>
                            </w:rPr>
                          </w:pPr>
                          <w:r w:rsidRPr="002F3752">
                            <w:rPr>
                              <w:rFonts w:ascii="Open Sans" w:hAnsi="Open Sans" w:cs="Open Sans"/>
                              <w:sz w:val="24"/>
                              <w:szCs w:val="24"/>
                            </w:rPr>
                            <w:t>OUTPUT QUALITY REPORT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0.35pt;margin-top:24.75pt;width:364.65pt;height:6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" filled="f" stroked="f">
              <v:textbox>
                <w:txbxContent>
                  <w:p w:rsidR="000473EC" w:rsidRDefault="000473EC" w:rsidP="000770FB">
                    <w:pPr>
                      <w:pStyle w:val="Heading1"/>
                      <w:spacing w:before="0" w:line="240" w:lineRule="auto"/>
                      <w:jc w:val="center"/>
                    </w:pPr>
                  </w:p>
                  <w:p w:rsidR="000473EC" w:rsidRPr="002F3752" w:rsidRDefault="000473EC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4"/>
                        <w:szCs w:val="24"/>
                      </w:rPr>
                    </w:pPr>
                    <w:r w:rsidRPr="002F3752">
                      <w:rPr>
                        <w:rFonts w:ascii="Open Sans" w:hAnsi="Open Sans" w:cs="Open Sans"/>
                        <w:sz w:val="24"/>
                        <w:szCs w:val="24"/>
                      </w:rPr>
                      <w:t>&lt;Project acronym&gt;</w:t>
                    </w:r>
                  </w:p>
                  <w:p w:rsidR="00796D5E" w:rsidRPr="002F3752" w:rsidRDefault="00796D5E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4"/>
                        <w:szCs w:val="24"/>
                      </w:rPr>
                    </w:pPr>
                    <w:r w:rsidRPr="002F3752">
                      <w:rPr>
                        <w:rFonts w:ascii="Open Sans" w:hAnsi="Open Sans" w:cs="Open Sans"/>
                        <w:sz w:val="24"/>
                        <w:szCs w:val="24"/>
                      </w:rPr>
                      <w:t>OUTPUT QUALITY REPORT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2F3752">
      <w:rPr>
        <w:noProof/>
        <w:lang w:val="hu-HU" w:eastAsia="hu-HU"/>
      </w:rPr>
      <w:drawing>
        <wp:inline distT="0" distB="0" distL="0" distR="0" wp14:anchorId="45EF1AEE">
          <wp:extent cx="2853055" cy="341630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7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8"/>
  </w:num>
  <w:num w:numId="4">
    <w:abstractNumId w:val="10"/>
  </w:num>
  <w:num w:numId="5">
    <w:abstractNumId w:val="20"/>
  </w:num>
  <w:num w:numId="6">
    <w:abstractNumId w:val="6"/>
  </w:num>
  <w:num w:numId="7">
    <w:abstractNumId w:val="3"/>
  </w:num>
  <w:num w:numId="8">
    <w:abstractNumId w:val="0"/>
  </w:num>
  <w:num w:numId="9">
    <w:abstractNumId w:val="8"/>
  </w:num>
  <w:num w:numId="10">
    <w:abstractNumId w:val="19"/>
  </w:num>
  <w:num w:numId="11">
    <w:abstractNumId w:val="16"/>
  </w:num>
  <w:num w:numId="12">
    <w:abstractNumId w:val="13"/>
  </w:num>
  <w:num w:numId="13">
    <w:abstractNumId w:val="15"/>
  </w:num>
  <w:num w:numId="14">
    <w:abstractNumId w:val="5"/>
  </w:num>
  <w:num w:numId="15">
    <w:abstractNumId w:val="1"/>
  </w:num>
  <w:num w:numId="16">
    <w:abstractNumId w:val="14"/>
  </w:num>
  <w:num w:numId="17">
    <w:abstractNumId w:val="11"/>
  </w:num>
  <w:num w:numId="18">
    <w:abstractNumId w:val="9"/>
  </w:num>
  <w:num w:numId="19">
    <w:abstractNumId w:val="7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473EC"/>
    <w:rsid w:val="000575C9"/>
    <w:rsid w:val="0007236E"/>
    <w:rsid w:val="000770FB"/>
    <w:rsid w:val="000B3D9D"/>
    <w:rsid w:val="000D76CC"/>
    <w:rsid w:val="000E4B25"/>
    <w:rsid w:val="001011F9"/>
    <w:rsid w:val="00105E1A"/>
    <w:rsid w:val="00112246"/>
    <w:rsid w:val="0016628D"/>
    <w:rsid w:val="001E7DE8"/>
    <w:rsid w:val="00273D44"/>
    <w:rsid w:val="002C4196"/>
    <w:rsid w:val="002F3752"/>
    <w:rsid w:val="003160A5"/>
    <w:rsid w:val="0032427D"/>
    <w:rsid w:val="003459EE"/>
    <w:rsid w:val="00345E2F"/>
    <w:rsid w:val="003555B7"/>
    <w:rsid w:val="00371906"/>
    <w:rsid w:val="003876E2"/>
    <w:rsid w:val="003E7269"/>
    <w:rsid w:val="003E7421"/>
    <w:rsid w:val="00402329"/>
    <w:rsid w:val="00411EBE"/>
    <w:rsid w:val="00416B0B"/>
    <w:rsid w:val="00425DED"/>
    <w:rsid w:val="00446B97"/>
    <w:rsid w:val="004526F5"/>
    <w:rsid w:val="00473E9A"/>
    <w:rsid w:val="004A1C58"/>
    <w:rsid w:val="004B1325"/>
    <w:rsid w:val="004B5C66"/>
    <w:rsid w:val="004B6BAA"/>
    <w:rsid w:val="004D0DB1"/>
    <w:rsid w:val="004E7FE1"/>
    <w:rsid w:val="004F6CEB"/>
    <w:rsid w:val="00546C81"/>
    <w:rsid w:val="00553CD1"/>
    <w:rsid w:val="005C2AEF"/>
    <w:rsid w:val="005D03ED"/>
    <w:rsid w:val="005D73E1"/>
    <w:rsid w:val="006A4935"/>
    <w:rsid w:val="006A7CC5"/>
    <w:rsid w:val="006C29DC"/>
    <w:rsid w:val="006F3ADB"/>
    <w:rsid w:val="00701CC8"/>
    <w:rsid w:val="0070275E"/>
    <w:rsid w:val="00723C8E"/>
    <w:rsid w:val="00796D5E"/>
    <w:rsid w:val="007A679F"/>
    <w:rsid w:val="007C6878"/>
    <w:rsid w:val="007D74B3"/>
    <w:rsid w:val="008113EF"/>
    <w:rsid w:val="00842E3B"/>
    <w:rsid w:val="00886AC3"/>
    <w:rsid w:val="008A4D8B"/>
    <w:rsid w:val="008D2A20"/>
    <w:rsid w:val="008E0147"/>
    <w:rsid w:val="008F5BDC"/>
    <w:rsid w:val="00903768"/>
    <w:rsid w:val="009073C7"/>
    <w:rsid w:val="00972463"/>
    <w:rsid w:val="00990A49"/>
    <w:rsid w:val="00A10B73"/>
    <w:rsid w:val="00A12865"/>
    <w:rsid w:val="00A2342A"/>
    <w:rsid w:val="00A92874"/>
    <w:rsid w:val="00A96865"/>
    <w:rsid w:val="00AF3933"/>
    <w:rsid w:val="00B02C11"/>
    <w:rsid w:val="00B20425"/>
    <w:rsid w:val="00B40B3F"/>
    <w:rsid w:val="00B76260"/>
    <w:rsid w:val="00BC14A8"/>
    <w:rsid w:val="00C452C6"/>
    <w:rsid w:val="00C54D1E"/>
    <w:rsid w:val="00CC46FB"/>
    <w:rsid w:val="00D724E8"/>
    <w:rsid w:val="00DC57C0"/>
    <w:rsid w:val="00DD4330"/>
    <w:rsid w:val="00DD7E10"/>
    <w:rsid w:val="00E1684B"/>
    <w:rsid w:val="00E66886"/>
    <w:rsid w:val="00E762EA"/>
    <w:rsid w:val="00F37232"/>
    <w:rsid w:val="00F61EB3"/>
    <w:rsid w:val="00F916A9"/>
    <w:rsid w:val="00FC12DE"/>
    <w:rsid w:val="00FF6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2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3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32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329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C6878"/>
    <w:pPr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4023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0232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02329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023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02329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7C6878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BB971-0F1D-46A7-BE2D-3966892E4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180</Words>
  <Characters>1246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8</cp:revision>
  <dcterms:created xsi:type="dcterms:W3CDTF">2018-11-12T08:37:00Z</dcterms:created>
  <dcterms:modified xsi:type="dcterms:W3CDTF">2023-01-31T15:26:00Z</dcterms:modified>
</cp:coreProperties>
</file>